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04414F" w:rsidP="003F0D42">
      <w:pPr>
        <w:jc w:val="center"/>
        <w:rPr>
          <w:b/>
        </w:rPr>
      </w:pPr>
      <w:r>
        <w:rPr>
          <w:b/>
        </w:rPr>
        <w:t>Biology</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1B2E16" w:rsidRDefault="0004414F" w:rsidP="001B2E16">
      <w:pPr>
        <w:pStyle w:val="ListParagraph"/>
        <w:jc w:val="center"/>
        <w:rPr>
          <w:b/>
          <w:bCs/>
        </w:rPr>
      </w:pPr>
      <w:r>
        <w:rPr>
          <w:b/>
          <w:bCs/>
        </w:rPr>
        <w:t>Graphs and Figures</w:t>
      </w:r>
    </w:p>
    <w:tbl>
      <w:tblPr>
        <w:tblpPr w:leftFromText="180" w:rightFromText="180" w:vertAnchor="text" w:horzAnchor="page" w:tblpX="1" w:tblpY="80"/>
        <w:tblW w:w="9635" w:type="dxa"/>
        <w:tblLook w:val="04A0" w:firstRow="1" w:lastRow="0" w:firstColumn="1" w:lastColumn="0" w:noHBand="0" w:noVBand="1"/>
      </w:tblPr>
      <w:tblGrid>
        <w:gridCol w:w="5446"/>
        <w:gridCol w:w="1053"/>
        <w:gridCol w:w="1053"/>
        <w:gridCol w:w="1053"/>
        <w:gridCol w:w="1053"/>
        <w:gridCol w:w="1053"/>
        <w:gridCol w:w="1053"/>
        <w:gridCol w:w="295"/>
      </w:tblGrid>
      <w:tr w:rsidR="00A10EE5" w:rsidRPr="00A10EE5" w:rsidTr="006D3757">
        <w:trPr>
          <w:trHeight w:val="270"/>
        </w:trPr>
        <w:tc>
          <w:tcPr>
            <w:tcW w:w="9635" w:type="dxa"/>
            <w:gridSpan w:val="8"/>
            <w:tcBorders>
              <w:top w:val="nil"/>
              <w:left w:val="nil"/>
              <w:bottom w:val="nil"/>
              <w:right w:val="nil"/>
            </w:tcBorders>
            <w:shd w:val="clear" w:color="auto" w:fill="auto"/>
            <w:noWrap/>
            <w:vAlign w:val="bottom"/>
            <w:hideMark/>
          </w:tcPr>
          <w:p w:rsidR="00A10EE5" w:rsidRPr="00A10EE5" w:rsidRDefault="00A10EE5" w:rsidP="00A10EE5">
            <w:pPr>
              <w:spacing w:line="240" w:lineRule="auto"/>
              <w:jc w:val="center"/>
              <w:rPr>
                <w:rFonts w:ascii="Calibri" w:eastAsia="Times New Roman" w:hAnsi="Calibri" w:cs="Calibri"/>
                <w:color w:val="000000"/>
                <w:sz w:val="22"/>
                <w:szCs w:val="22"/>
              </w:rPr>
            </w:pPr>
            <w:r w:rsidRPr="00A10EE5">
              <w:rPr>
                <w:rFonts w:ascii="Calibri" w:eastAsia="Times New Roman" w:hAnsi="Calibri" w:cs="Calibri"/>
                <w:color w:val="000000"/>
                <w:sz w:val="22"/>
                <w:szCs w:val="22"/>
              </w:rPr>
              <w:t>Concentration of Betacyanin (µM)</w:t>
            </w:r>
          </w:p>
        </w:tc>
      </w:tr>
      <w:tr w:rsidR="00A10EE5" w:rsidRPr="00A10EE5" w:rsidTr="006D3757">
        <w:trPr>
          <w:trHeight w:val="270"/>
        </w:trPr>
        <w:tc>
          <w:tcPr>
            <w:tcW w:w="5446"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Student's Name</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-20°C</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5°C</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25°C</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45°C</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55°C</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100°C</w:t>
            </w:r>
          </w:p>
        </w:tc>
        <w:tc>
          <w:tcPr>
            <w:tcW w:w="295"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p>
        </w:tc>
      </w:tr>
      <w:tr w:rsidR="00A10EE5" w:rsidRPr="00A10EE5" w:rsidTr="006D3757">
        <w:trPr>
          <w:trHeight w:val="270"/>
        </w:trPr>
        <w:tc>
          <w:tcPr>
            <w:tcW w:w="5446"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Sarena</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104.05</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6.075</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4.936</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5.189</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25.94</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141.139</w:t>
            </w:r>
          </w:p>
        </w:tc>
        <w:tc>
          <w:tcPr>
            <w:tcW w:w="295"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p>
        </w:tc>
      </w:tr>
      <w:tr w:rsidR="00A10EE5" w:rsidRPr="00A10EE5" w:rsidTr="006D3757">
        <w:trPr>
          <w:trHeight w:val="270"/>
        </w:trPr>
        <w:tc>
          <w:tcPr>
            <w:tcW w:w="5446"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Veronika Mykhalek</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84.56</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4.06</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4.43</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5.19</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24.57</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135.56</w:t>
            </w:r>
          </w:p>
        </w:tc>
        <w:tc>
          <w:tcPr>
            <w:tcW w:w="295"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p>
        </w:tc>
      </w:tr>
      <w:tr w:rsidR="00A10EE5" w:rsidRPr="00A10EE5" w:rsidTr="006D3757">
        <w:trPr>
          <w:trHeight w:val="270"/>
        </w:trPr>
        <w:tc>
          <w:tcPr>
            <w:tcW w:w="5446"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Chamathka</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106.08</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4.68</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4.3</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5.82</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24.94</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115.82</w:t>
            </w:r>
          </w:p>
        </w:tc>
        <w:tc>
          <w:tcPr>
            <w:tcW w:w="295"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p>
        </w:tc>
      </w:tr>
      <w:tr w:rsidR="00A10EE5" w:rsidRPr="00A10EE5" w:rsidTr="006D3757">
        <w:trPr>
          <w:trHeight w:val="270"/>
        </w:trPr>
        <w:tc>
          <w:tcPr>
            <w:tcW w:w="5446"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Prabhjosh Powar</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81.52</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4.68</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5.19</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5.7</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25.32</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110.76</w:t>
            </w:r>
          </w:p>
        </w:tc>
        <w:tc>
          <w:tcPr>
            <w:tcW w:w="295"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p>
        </w:tc>
      </w:tr>
      <w:tr w:rsidR="00A10EE5" w:rsidRPr="00A10EE5" w:rsidTr="006D3757">
        <w:trPr>
          <w:trHeight w:val="270"/>
        </w:trPr>
        <w:tc>
          <w:tcPr>
            <w:tcW w:w="5446"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Marko Muselin</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92.2</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4.94</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3.92</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4.81</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24.9</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101.9</w:t>
            </w:r>
          </w:p>
        </w:tc>
        <w:tc>
          <w:tcPr>
            <w:tcW w:w="295"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p>
        </w:tc>
      </w:tr>
      <w:tr w:rsidR="00A10EE5" w:rsidRPr="00A10EE5" w:rsidTr="006D3757">
        <w:trPr>
          <w:trHeight w:val="270"/>
        </w:trPr>
        <w:tc>
          <w:tcPr>
            <w:tcW w:w="5446"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Nuurto Mohamed</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107.8</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6.58</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4.81</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6.58</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19.75</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106.6</w:t>
            </w:r>
          </w:p>
        </w:tc>
        <w:tc>
          <w:tcPr>
            <w:tcW w:w="295"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p>
        </w:tc>
      </w:tr>
      <w:tr w:rsidR="00A10EE5" w:rsidRPr="00A10EE5" w:rsidTr="006D3757">
        <w:trPr>
          <w:trHeight w:val="270"/>
        </w:trPr>
        <w:tc>
          <w:tcPr>
            <w:tcW w:w="5446"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Jamal Taylor</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84.81</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4.56</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4.18</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4.43</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27.59</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132.67</w:t>
            </w:r>
          </w:p>
        </w:tc>
        <w:tc>
          <w:tcPr>
            <w:tcW w:w="295"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p>
        </w:tc>
      </w:tr>
      <w:tr w:rsidR="00A10EE5" w:rsidRPr="00A10EE5" w:rsidTr="006D3757">
        <w:trPr>
          <w:trHeight w:val="270"/>
        </w:trPr>
        <w:tc>
          <w:tcPr>
            <w:tcW w:w="5446"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Raiya Yee</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102.28</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4.81</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4.56</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5.7</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24.18</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156.2</w:t>
            </w:r>
          </w:p>
        </w:tc>
        <w:tc>
          <w:tcPr>
            <w:tcW w:w="295"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p>
        </w:tc>
      </w:tr>
      <w:tr w:rsidR="00A10EE5" w:rsidRPr="00A10EE5" w:rsidTr="006D3757">
        <w:trPr>
          <w:trHeight w:val="270"/>
        </w:trPr>
        <w:tc>
          <w:tcPr>
            <w:tcW w:w="5446"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Balkirat Padda</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62.03</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5.44</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5.19</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5.19</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26.07</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78.48</w:t>
            </w:r>
          </w:p>
        </w:tc>
        <w:tc>
          <w:tcPr>
            <w:tcW w:w="295"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p>
        </w:tc>
      </w:tr>
      <w:tr w:rsidR="00A10EE5" w:rsidRPr="00A10EE5" w:rsidTr="006D3757">
        <w:trPr>
          <w:trHeight w:val="270"/>
        </w:trPr>
        <w:tc>
          <w:tcPr>
            <w:tcW w:w="5446"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eastAsia="Times New Roman" w:cs="Times New Roman"/>
                <w:sz w:val="20"/>
                <w:szCs w:val="20"/>
              </w:rPr>
            </w:pP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825.33</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45.825</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41.516</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48.609</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223.26</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1079.129</w:t>
            </w:r>
          </w:p>
        </w:tc>
        <w:tc>
          <w:tcPr>
            <w:tcW w:w="295"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p>
        </w:tc>
      </w:tr>
      <w:tr w:rsidR="00A10EE5" w:rsidRPr="00A10EE5" w:rsidTr="006D3757">
        <w:trPr>
          <w:trHeight w:val="270"/>
        </w:trPr>
        <w:tc>
          <w:tcPr>
            <w:tcW w:w="5446"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Average</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91.70333</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5.091667</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4.612889</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5.401</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24.80667</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119.9032</w:t>
            </w:r>
          </w:p>
        </w:tc>
        <w:tc>
          <w:tcPr>
            <w:tcW w:w="295"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p>
        </w:tc>
      </w:tr>
      <w:tr w:rsidR="00A10EE5" w:rsidRPr="00A10EE5" w:rsidTr="006D3757">
        <w:trPr>
          <w:trHeight w:val="270"/>
        </w:trPr>
        <w:tc>
          <w:tcPr>
            <w:tcW w:w="5446" w:type="dxa"/>
            <w:tcBorders>
              <w:top w:val="nil"/>
              <w:left w:val="nil"/>
              <w:bottom w:val="nil"/>
              <w:right w:val="nil"/>
            </w:tcBorders>
            <w:shd w:val="clear" w:color="auto" w:fill="auto"/>
            <w:noWrap/>
            <w:vAlign w:val="bottom"/>
            <w:hideMark/>
          </w:tcPr>
          <w:p w:rsidR="00A10EE5" w:rsidRPr="00A10EE5" w:rsidRDefault="00A10EE5" w:rsidP="00A10EE5">
            <w:pPr>
              <w:spacing w:line="240" w:lineRule="auto"/>
              <w:rPr>
                <w:rFonts w:ascii="Calibri" w:eastAsia="Times New Roman" w:hAnsi="Calibri" w:cs="Calibri"/>
                <w:color w:val="000000"/>
                <w:sz w:val="22"/>
                <w:szCs w:val="22"/>
              </w:rPr>
            </w:pPr>
            <w:r w:rsidRPr="00A10EE5">
              <w:rPr>
                <w:rFonts w:ascii="Calibri" w:eastAsia="Times New Roman" w:hAnsi="Calibri" w:cs="Calibri"/>
                <w:color w:val="000000"/>
                <w:sz w:val="22"/>
                <w:szCs w:val="22"/>
              </w:rPr>
              <w:t>SD</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15.05447</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0.797786</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0.448748</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0.629535</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2.148721</w:t>
            </w:r>
          </w:p>
        </w:tc>
        <w:tc>
          <w:tcPr>
            <w:tcW w:w="648"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r w:rsidRPr="00A10EE5">
              <w:rPr>
                <w:rFonts w:ascii="Calibri" w:eastAsia="Times New Roman" w:hAnsi="Calibri" w:cs="Calibri"/>
                <w:color w:val="000000"/>
                <w:sz w:val="22"/>
                <w:szCs w:val="22"/>
              </w:rPr>
              <w:t>23.7007</w:t>
            </w:r>
          </w:p>
        </w:tc>
        <w:tc>
          <w:tcPr>
            <w:tcW w:w="295" w:type="dxa"/>
            <w:tcBorders>
              <w:top w:val="nil"/>
              <w:left w:val="nil"/>
              <w:bottom w:val="nil"/>
              <w:right w:val="nil"/>
            </w:tcBorders>
            <w:shd w:val="clear" w:color="auto" w:fill="auto"/>
            <w:noWrap/>
            <w:vAlign w:val="bottom"/>
            <w:hideMark/>
          </w:tcPr>
          <w:p w:rsidR="00A10EE5" w:rsidRPr="00A10EE5" w:rsidRDefault="00A10EE5" w:rsidP="00A10EE5">
            <w:pPr>
              <w:spacing w:line="240" w:lineRule="auto"/>
              <w:jc w:val="right"/>
              <w:rPr>
                <w:rFonts w:ascii="Calibri" w:eastAsia="Times New Roman" w:hAnsi="Calibri" w:cs="Calibri"/>
                <w:color w:val="000000"/>
                <w:sz w:val="22"/>
                <w:szCs w:val="22"/>
              </w:rPr>
            </w:pPr>
          </w:p>
        </w:tc>
      </w:tr>
    </w:tbl>
    <w:p w:rsidR="00A10EE5" w:rsidRDefault="00A10EE5" w:rsidP="001B2E16">
      <w:pPr>
        <w:pStyle w:val="ListParagraph"/>
        <w:jc w:val="center"/>
        <w:rPr>
          <w:b/>
          <w:bCs/>
        </w:rPr>
      </w:pPr>
    </w:p>
    <w:p w:rsidR="00A10EE5" w:rsidRDefault="00A10EE5" w:rsidP="001B2E16">
      <w:pPr>
        <w:pStyle w:val="ListParagraph"/>
        <w:jc w:val="center"/>
        <w:rPr>
          <w:b/>
          <w:bCs/>
        </w:rPr>
      </w:pPr>
    </w:p>
    <w:p w:rsidR="00E930C8" w:rsidRDefault="00A10EE5" w:rsidP="00E930C8">
      <w:pPr>
        <w:ind w:firstLine="720"/>
        <w:jc w:val="center"/>
        <w:rPr>
          <w:bCs/>
        </w:rPr>
      </w:pPr>
      <w:r>
        <w:rPr>
          <w:noProof/>
        </w:rPr>
        <w:drawing>
          <wp:inline distT="0" distB="0" distL="0" distR="0" wp14:anchorId="763E097E" wp14:editId="0B8156D4">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10EE5" w:rsidRPr="006D3757" w:rsidRDefault="00A10EE5" w:rsidP="006D3757">
      <w:r>
        <w:rPr>
          <w:bCs/>
        </w:rPr>
        <w:t xml:space="preserve">This </w:t>
      </w:r>
      <w:r w:rsidR="006D3757">
        <w:rPr>
          <w:bCs/>
        </w:rPr>
        <w:t xml:space="preserve">is a </w:t>
      </w:r>
      <w:r w:rsidR="006D3757">
        <w:t xml:space="preserve">line graph to show the effect of temperature on cell membranes. The data shows concentration of Betacyanin on cell membranes collected by different students at different levels of temperature. The mean was then derived and the graph plotted against temperature. The results shows </w:t>
      </w:r>
      <w:r w:rsidR="0004414F">
        <w:t>higher concentrations on the cell membranes at low temperature and at higher temperature. The graph uses scatter plots and lines to show relationship between the data and custom standard deviation errors.</w:t>
      </w:r>
    </w:p>
    <w:sectPr w:rsidR="00A10EE5" w:rsidRPr="006D375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92634" w:rsidRDefault="00892634">
      <w:pPr>
        <w:spacing w:line="240" w:lineRule="auto"/>
      </w:pPr>
      <w:r>
        <w:separator/>
      </w:r>
    </w:p>
  </w:endnote>
  <w:endnote w:type="continuationSeparator" w:id="0">
    <w:p w:rsidR="00892634" w:rsidRDefault="008926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92634" w:rsidRDefault="00892634">
      <w:pPr>
        <w:spacing w:line="240" w:lineRule="auto"/>
      </w:pPr>
      <w:r>
        <w:separator/>
      </w:r>
    </w:p>
  </w:footnote>
  <w:footnote w:type="continuationSeparator" w:id="0">
    <w:p w:rsidR="00892634" w:rsidRDefault="008926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04414F">
          <w:rPr>
            <w:noProof/>
          </w:rPr>
          <w:t>1</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81309"/>
    <w:multiLevelType w:val="hybridMultilevel"/>
    <w:tmpl w:val="06C04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CB6C3E"/>
    <w:multiLevelType w:val="hybridMultilevel"/>
    <w:tmpl w:val="9CE81AC0"/>
    <w:lvl w:ilvl="0" w:tplc="D1BE0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AD0466"/>
    <w:multiLevelType w:val="hybridMultilevel"/>
    <w:tmpl w:val="C756A5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8455443"/>
    <w:multiLevelType w:val="hybridMultilevel"/>
    <w:tmpl w:val="EADA6A34"/>
    <w:lvl w:ilvl="0" w:tplc="F238061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6"/>
  </w:num>
  <w:num w:numId="3">
    <w:abstractNumId w:val="5"/>
  </w:num>
  <w:num w:numId="4">
    <w:abstractNumId w:val="1"/>
  </w:num>
  <w:num w:numId="5">
    <w:abstractNumId w:val="0"/>
  </w:num>
  <w:num w:numId="6">
    <w:abstractNumId w:val="3"/>
  </w:num>
  <w:num w:numId="7">
    <w:abstractNumId w:val="2"/>
  </w:num>
  <w:num w:numId="8">
    <w:abstractNumId w:val="7"/>
  </w:num>
  <w:num w:numId="9">
    <w:abstractNumId w:val="9"/>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13EEE"/>
    <w:rsid w:val="0002357D"/>
    <w:rsid w:val="00024021"/>
    <w:rsid w:val="0003383C"/>
    <w:rsid w:val="00036BDA"/>
    <w:rsid w:val="0004414F"/>
    <w:rsid w:val="000600AC"/>
    <w:rsid w:val="00075647"/>
    <w:rsid w:val="000759F1"/>
    <w:rsid w:val="00081FA7"/>
    <w:rsid w:val="00087555"/>
    <w:rsid w:val="0009165B"/>
    <w:rsid w:val="000A2D09"/>
    <w:rsid w:val="000C0598"/>
    <w:rsid w:val="000C38F4"/>
    <w:rsid w:val="000C509A"/>
    <w:rsid w:val="000E76EC"/>
    <w:rsid w:val="000F31F9"/>
    <w:rsid w:val="0011123E"/>
    <w:rsid w:val="00124F53"/>
    <w:rsid w:val="00131F1B"/>
    <w:rsid w:val="001616FD"/>
    <w:rsid w:val="00166A42"/>
    <w:rsid w:val="00185EDD"/>
    <w:rsid w:val="00196594"/>
    <w:rsid w:val="001976E9"/>
    <w:rsid w:val="00197E91"/>
    <w:rsid w:val="001A346E"/>
    <w:rsid w:val="001B2578"/>
    <w:rsid w:val="001B2E16"/>
    <w:rsid w:val="001D4ACC"/>
    <w:rsid w:val="00200F79"/>
    <w:rsid w:val="00202781"/>
    <w:rsid w:val="00205138"/>
    <w:rsid w:val="00213CC5"/>
    <w:rsid w:val="0021767F"/>
    <w:rsid w:val="00222D21"/>
    <w:rsid w:val="0023375F"/>
    <w:rsid w:val="00243483"/>
    <w:rsid w:val="00261B32"/>
    <w:rsid w:val="002736F0"/>
    <w:rsid w:val="00276261"/>
    <w:rsid w:val="00290D64"/>
    <w:rsid w:val="002A0DB2"/>
    <w:rsid w:val="002B6581"/>
    <w:rsid w:val="002C13A8"/>
    <w:rsid w:val="002C13E8"/>
    <w:rsid w:val="002D5E9F"/>
    <w:rsid w:val="002F2F9F"/>
    <w:rsid w:val="003021F2"/>
    <w:rsid w:val="003447A6"/>
    <w:rsid w:val="00350EEE"/>
    <w:rsid w:val="003561B3"/>
    <w:rsid w:val="0037693A"/>
    <w:rsid w:val="00382F79"/>
    <w:rsid w:val="00393B7A"/>
    <w:rsid w:val="00397717"/>
    <w:rsid w:val="003A33F3"/>
    <w:rsid w:val="003B167C"/>
    <w:rsid w:val="003E097B"/>
    <w:rsid w:val="003F0D42"/>
    <w:rsid w:val="003F612E"/>
    <w:rsid w:val="00403171"/>
    <w:rsid w:val="00414868"/>
    <w:rsid w:val="00421579"/>
    <w:rsid w:val="00433F8C"/>
    <w:rsid w:val="00450765"/>
    <w:rsid w:val="0045154A"/>
    <w:rsid w:val="004666BA"/>
    <w:rsid w:val="004742BB"/>
    <w:rsid w:val="00492123"/>
    <w:rsid w:val="00492181"/>
    <w:rsid w:val="00492659"/>
    <w:rsid w:val="004B1FD2"/>
    <w:rsid w:val="004B4CD9"/>
    <w:rsid w:val="004D3B84"/>
    <w:rsid w:val="004D45E9"/>
    <w:rsid w:val="004E0111"/>
    <w:rsid w:val="005062DB"/>
    <w:rsid w:val="005171D5"/>
    <w:rsid w:val="005224A6"/>
    <w:rsid w:val="00522BAA"/>
    <w:rsid w:val="00532FAC"/>
    <w:rsid w:val="00540E4D"/>
    <w:rsid w:val="005452CB"/>
    <w:rsid w:val="00560BAD"/>
    <w:rsid w:val="00561310"/>
    <w:rsid w:val="0056174D"/>
    <w:rsid w:val="00566FB6"/>
    <w:rsid w:val="00583224"/>
    <w:rsid w:val="005A2B3F"/>
    <w:rsid w:val="005C5302"/>
    <w:rsid w:val="005C79BE"/>
    <w:rsid w:val="005F5C9E"/>
    <w:rsid w:val="005F6BCA"/>
    <w:rsid w:val="006047C7"/>
    <w:rsid w:val="006052FF"/>
    <w:rsid w:val="00624550"/>
    <w:rsid w:val="00625D39"/>
    <w:rsid w:val="00630C02"/>
    <w:rsid w:val="006313E1"/>
    <w:rsid w:val="00632D44"/>
    <w:rsid w:val="00634851"/>
    <w:rsid w:val="006428D1"/>
    <w:rsid w:val="006451C0"/>
    <w:rsid w:val="00655AF5"/>
    <w:rsid w:val="006570A1"/>
    <w:rsid w:val="00690E4D"/>
    <w:rsid w:val="00691149"/>
    <w:rsid w:val="0069274A"/>
    <w:rsid w:val="0069461A"/>
    <w:rsid w:val="006972B3"/>
    <w:rsid w:val="006A79C2"/>
    <w:rsid w:val="006C1489"/>
    <w:rsid w:val="006C5C78"/>
    <w:rsid w:val="006D3757"/>
    <w:rsid w:val="006D4C1F"/>
    <w:rsid w:val="006E077E"/>
    <w:rsid w:val="006E71C9"/>
    <w:rsid w:val="0070411B"/>
    <w:rsid w:val="00716510"/>
    <w:rsid w:val="00721B40"/>
    <w:rsid w:val="00722D6C"/>
    <w:rsid w:val="007260DA"/>
    <w:rsid w:val="00731AE5"/>
    <w:rsid w:val="00732080"/>
    <w:rsid w:val="007502D7"/>
    <w:rsid w:val="00772074"/>
    <w:rsid w:val="0079335F"/>
    <w:rsid w:val="007967EE"/>
    <w:rsid w:val="007B5083"/>
    <w:rsid w:val="007D07D9"/>
    <w:rsid w:val="007D4F76"/>
    <w:rsid w:val="007E2F04"/>
    <w:rsid w:val="008028B9"/>
    <w:rsid w:val="0081595C"/>
    <w:rsid w:val="00834CDE"/>
    <w:rsid w:val="0083695E"/>
    <w:rsid w:val="00842CAC"/>
    <w:rsid w:val="0085077B"/>
    <w:rsid w:val="00856174"/>
    <w:rsid w:val="008768E7"/>
    <w:rsid w:val="00880CF6"/>
    <w:rsid w:val="0088795B"/>
    <w:rsid w:val="00892634"/>
    <w:rsid w:val="008A6C98"/>
    <w:rsid w:val="008A74FC"/>
    <w:rsid w:val="008B477B"/>
    <w:rsid w:val="008C6F8C"/>
    <w:rsid w:val="008E00AD"/>
    <w:rsid w:val="009053C7"/>
    <w:rsid w:val="00937FA6"/>
    <w:rsid w:val="00947FB0"/>
    <w:rsid w:val="009561C5"/>
    <w:rsid w:val="00957BC2"/>
    <w:rsid w:val="00961CE2"/>
    <w:rsid w:val="009644D8"/>
    <w:rsid w:val="009662FF"/>
    <w:rsid w:val="00975D54"/>
    <w:rsid w:val="009A765F"/>
    <w:rsid w:val="009B25E5"/>
    <w:rsid w:val="009B7205"/>
    <w:rsid w:val="009C7A5C"/>
    <w:rsid w:val="009D06E3"/>
    <w:rsid w:val="009D7A86"/>
    <w:rsid w:val="009E341A"/>
    <w:rsid w:val="009E4511"/>
    <w:rsid w:val="009E5D40"/>
    <w:rsid w:val="009F00F5"/>
    <w:rsid w:val="009F6E4A"/>
    <w:rsid w:val="00A10EE5"/>
    <w:rsid w:val="00A1124A"/>
    <w:rsid w:val="00A13808"/>
    <w:rsid w:val="00A13F9F"/>
    <w:rsid w:val="00A23BE7"/>
    <w:rsid w:val="00A459BB"/>
    <w:rsid w:val="00A45FE3"/>
    <w:rsid w:val="00A82497"/>
    <w:rsid w:val="00A91386"/>
    <w:rsid w:val="00AB1023"/>
    <w:rsid w:val="00AD1A0E"/>
    <w:rsid w:val="00AD4B53"/>
    <w:rsid w:val="00AE2B20"/>
    <w:rsid w:val="00AE4B84"/>
    <w:rsid w:val="00AF0A10"/>
    <w:rsid w:val="00AF1AE2"/>
    <w:rsid w:val="00AF6A44"/>
    <w:rsid w:val="00B15808"/>
    <w:rsid w:val="00B15CC5"/>
    <w:rsid w:val="00B23271"/>
    <w:rsid w:val="00B23936"/>
    <w:rsid w:val="00B32C27"/>
    <w:rsid w:val="00B36167"/>
    <w:rsid w:val="00B4055E"/>
    <w:rsid w:val="00B508AE"/>
    <w:rsid w:val="00B64F7B"/>
    <w:rsid w:val="00B66DFC"/>
    <w:rsid w:val="00B70F7A"/>
    <w:rsid w:val="00B752FC"/>
    <w:rsid w:val="00B757CF"/>
    <w:rsid w:val="00B81FAD"/>
    <w:rsid w:val="00B87AC1"/>
    <w:rsid w:val="00B905A4"/>
    <w:rsid w:val="00B9582F"/>
    <w:rsid w:val="00B9754E"/>
    <w:rsid w:val="00BD2380"/>
    <w:rsid w:val="00BD2742"/>
    <w:rsid w:val="00BD679A"/>
    <w:rsid w:val="00BF4FE5"/>
    <w:rsid w:val="00C05A01"/>
    <w:rsid w:val="00C05AC6"/>
    <w:rsid w:val="00C102F0"/>
    <w:rsid w:val="00C31181"/>
    <w:rsid w:val="00C347E8"/>
    <w:rsid w:val="00C40F83"/>
    <w:rsid w:val="00C41DBB"/>
    <w:rsid w:val="00C450C2"/>
    <w:rsid w:val="00C61579"/>
    <w:rsid w:val="00C7374F"/>
    <w:rsid w:val="00C76759"/>
    <w:rsid w:val="00C80580"/>
    <w:rsid w:val="00C809CD"/>
    <w:rsid w:val="00C9094B"/>
    <w:rsid w:val="00C91E45"/>
    <w:rsid w:val="00CA4F24"/>
    <w:rsid w:val="00CC09E7"/>
    <w:rsid w:val="00CC29E4"/>
    <w:rsid w:val="00CC5BE6"/>
    <w:rsid w:val="00CD39C5"/>
    <w:rsid w:val="00CD3B8F"/>
    <w:rsid w:val="00CD5ED4"/>
    <w:rsid w:val="00CD757A"/>
    <w:rsid w:val="00CE1E77"/>
    <w:rsid w:val="00CF0AF9"/>
    <w:rsid w:val="00D142B1"/>
    <w:rsid w:val="00D22755"/>
    <w:rsid w:val="00D37933"/>
    <w:rsid w:val="00D403D9"/>
    <w:rsid w:val="00D53448"/>
    <w:rsid w:val="00D64379"/>
    <w:rsid w:val="00D663EA"/>
    <w:rsid w:val="00D77B66"/>
    <w:rsid w:val="00D92C02"/>
    <w:rsid w:val="00D94FA2"/>
    <w:rsid w:val="00D965B7"/>
    <w:rsid w:val="00DB3E46"/>
    <w:rsid w:val="00DB4A14"/>
    <w:rsid w:val="00DB5F7B"/>
    <w:rsid w:val="00DC4769"/>
    <w:rsid w:val="00DD0DFC"/>
    <w:rsid w:val="00DD7752"/>
    <w:rsid w:val="00E0050B"/>
    <w:rsid w:val="00E01566"/>
    <w:rsid w:val="00E04E9D"/>
    <w:rsid w:val="00E15592"/>
    <w:rsid w:val="00E21F88"/>
    <w:rsid w:val="00E53D6D"/>
    <w:rsid w:val="00E7628F"/>
    <w:rsid w:val="00E84C42"/>
    <w:rsid w:val="00E8602D"/>
    <w:rsid w:val="00E930C8"/>
    <w:rsid w:val="00E966D6"/>
    <w:rsid w:val="00EA03FB"/>
    <w:rsid w:val="00EC6C54"/>
    <w:rsid w:val="00ED2199"/>
    <w:rsid w:val="00EE3E92"/>
    <w:rsid w:val="00F1331F"/>
    <w:rsid w:val="00F14BA6"/>
    <w:rsid w:val="00F22DD0"/>
    <w:rsid w:val="00F41CC4"/>
    <w:rsid w:val="00F44A34"/>
    <w:rsid w:val="00F52AC1"/>
    <w:rsid w:val="00F5352C"/>
    <w:rsid w:val="00F616BD"/>
    <w:rsid w:val="00F644EF"/>
    <w:rsid w:val="00F70B68"/>
    <w:rsid w:val="00F82CE4"/>
    <w:rsid w:val="00FB4C50"/>
    <w:rsid w:val="00FC61A3"/>
    <w:rsid w:val="00FE6DA4"/>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80380279">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28362231">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023941763">
      <w:bodyDiv w:val="1"/>
      <w:marLeft w:val="0"/>
      <w:marRight w:val="0"/>
      <w:marTop w:val="0"/>
      <w:marBottom w:val="0"/>
      <w:divBdr>
        <w:top w:val="none" w:sz="0" w:space="0" w:color="auto"/>
        <w:left w:val="none" w:sz="0" w:space="0" w:color="auto"/>
        <w:bottom w:val="none" w:sz="0" w:space="0" w:color="auto"/>
        <w:right w:val="none" w:sz="0" w:space="0" w:color="auto"/>
      </w:divBdr>
    </w:div>
    <w:div w:id="1077165811">
      <w:bodyDiv w:val="1"/>
      <w:marLeft w:val="0"/>
      <w:marRight w:val="0"/>
      <w:marTop w:val="0"/>
      <w:marBottom w:val="0"/>
      <w:divBdr>
        <w:top w:val="none" w:sz="0" w:space="0" w:color="auto"/>
        <w:left w:val="none" w:sz="0" w:space="0" w:color="auto"/>
        <w:bottom w:val="none" w:sz="0" w:space="0" w:color="auto"/>
        <w:right w:val="none" w:sz="0" w:space="0" w:color="auto"/>
      </w:divBdr>
    </w:div>
    <w:div w:id="1114131399">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29317421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1922524370">
      <w:bodyDiv w:val="1"/>
      <w:marLeft w:val="0"/>
      <w:marRight w:val="0"/>
      <w:marTop w:val="0"/>
      <w:marBottom w:val="0"/>
      <w:divBdr>
        <w:top w:val="none" w:sz="0" w:space="0" w:color="auto"/>
        <w:left w:val="none" w:sz="0" w:space="0" w:color="auto"/>
        <w:bottom w:val="none" w:sz="0" w:space="0" w:color="auto"/>
        <w:right w:val="none" w:sz="0" w:space="0" w:color="auto"/>
      </w:divBdr>
    </w:div>
    <w:div w:id="198851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chart" Target="charts/chart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charts/_rels/chart1.xml.rels><?xml version="1.0" encoding="UTF-8" standalone="yes"?>
<Relationships xmlns="http://schemas.openxmlformats.org/package/2006/relationships"><Relationship Id="rId3" Type="http://schemas.openxmlformats.org/officeDocument/2006/relationships/oleObject" Target="file:///C:\Users\DICKENS\Desktop\New%20folder\Book1.xlsx" TargetMode="External" /><Relationship Id="rId2" Type="http://schemas.microsoft.com/office/2011/relationships/chartColorStyle" Target="colors1.xml" /><Relationship Id="rId1" Type="http://schemas.microsoft.com/office/2011/relationships/chartStyle" Target="style1.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CA" sz="1800">
                <a:effectLst/>
              </a:rPr>
              <a:t>Effect of temperature on</a:t>
            </a:r>
            <a:endParaRPr lang="en-US" sz="1800">
              <a:effectLst/>
            </a:endParaRPr>
          </a:p>
          <a:p>
            <a:pPr algn="ctr">
              <a:defRPr/>
            </a:pPr>
            <a:r>
              <a:rPr lang="en-CA" sz="1800">
                <a:effectLst/>
              </a:rPr>
              <a:t>cell membranes</a:t>
            </a:r>
            <a:endParaRPr lang="en-US"/>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stdDev"/>
            <c:noEndCap val="0"/>
            <c:val val="1"/>
            <c:spPr>
              <a:noFill/>
              <a:ln w="9525" cap="flat" cmpd="sng" algn="ctr">
                <a:solidFill>
                  <a:schemeClr val="tx1">
                    <a:lumMod val="65000"/>
                    <a:lumOff val="3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strRef>
              <c:f>Sheet1!$B$2:$G$2</c:f>
              <c:strCache>
                <c:ptCount val="6"/>
                <c:pt idx="0">
                  <c:v>-20°C</c:v>
                </c:pt>
                <c:pt idx="1">
                  <c:v>5°C</c:v>
                </c:pt>
                <c:pt idx="2">
                  <c:v>25°C</c:v>
                </c:pt>
                <c:pt idx="3">
                  <c:v>45°C</c:v>
                </c:pt>
                <c:pt idx="4">
                  <c:v>55°C</c:v>
                </c:pt>
                <c:pt idx="5">
                  <c:v>100°C</c:v>
                </c:pt>
              </c:strCache>
            </c:strRef>
          </c:xVal>
          <c:yVal>
            <c:numRef>
              <c:f>Sheet1!$B$13:$G$13</c:f>
              <c:numCache>
                <c:formatCode>General</c:formatCode>
                <c:ptCount val="6"/>
                <c:pt idx="0">
                  <c:v>91.703333333333319</c:v>
                </c:pt>
                <c:pt idx="1">
                  <c:v>5.0916666666666668</c:v>
                </c:pt>
                <c:pt idx="2">
                  <c:v>4.6128888888888886</c:v>
                </c:pt>
                <c:pt idx="3">
                  <c:v>5.4009999999999998</c:v>
                </c:pt>
                <c:pt idx="4">
                  <c:v>24.806666666666668</c:v>
                </c:pt>
                <c:pt idx="5">
                  <c:v>119.90322222222221</c:v>
                </c:pt>
              </c:numCache>
            </c:numRef>
          </c:yVal>
          <c:smooth val="0"/>
          <c:extLst>
            <c:ext xmlns:c16="http://schemas.microsoft.com/office/drawing/2014/chart" uri="{C3380CC4-5D6E-409C-BE32-E72D297353CC}">
              <c16:uniqueId val="{00000000-7C08-174F-9F21-2CB757A5C1DC}"/>
            </c:ext>
          </c:extLst>
        </c:ser>
        <c:dLbls>
          <c:showLegendKey val="0"/>
          <c:showVal val="0"/>
          <c:showCatName val="0"/>
          <c:showSerName val="0"/>
          <c:showPercent val="0"/>
          <c:showBubbleSize val="0"/>
        </c:dLbls>
        <c:axId val="314490880"/>
        <c:axId val="314491272"/>
      </c:scatterChart>
      <c:valAx>
        <c:axId val="3144908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Temperatures</a:t>
                </a:r>
                <a:r>
                  <a:rPr lang="en-US" baseline="0"/>
                  <a:t> in degrees celcius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4491272"/>
        <c:crosses val="autoZero"/>
        <c:crossBetween val="midCat"/>
      </c:valAx>
      <c:valAx>
        <c:axId val="314491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Mean</a:t>
                </a:r>
                <a:r>
                  <a:rPr lang="en-US" baseline="0"/>
                  <a:t> of concentration of</a:t>
                </a:r>
              </a:p>
              <a:p>
                <a:pPr>
                  <a:defRPr/>
                </a:pPr>
                <a:r>
                  <a:rPr lang="en-US" baseline="0"/>
                  <a:t>Betacyanin on cell membranes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44908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nyoike31@gmail.com</cp:lastModifiedBy>
  <cp:revision>2</cp:revision>
  <dcterms:created xsi:type="dcterms:W3CDTF">2021-02-01T17:21:00Z</dcterms:created>
  <dcterms:modified xsi:type="dcterms:W3CDTF">2021-02-01T17:21:00Z</dcterms:modified>
</cp:coreProperties>
</file>